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E1" w:rsidRDefault="006622E1" w:rsidP="006622E1">
      <w:pPr>
        <w:spacing w:after="0"/>
        <w:jc w:val="center"/>
        <w:rPr>
          <w:rFonts w:ascii="Arial" w:hAnsi="Arial"/>
          <w:b/>
          <w:sz w:val="28"/>
        </w:rPr>
      </w:pPr>
    </w:p>
    <w:p w:rsidR="006622E1" w:rsidRPr="001F1340" w:rsidRDefault="006622E1" w:rsidP="006622E1">
      <w:pPr>
        <w:spacing w:after="0"/>
        <w:jc w:val="center"/>
        <w:rPr>
          <w:rFonts w:ascii="Arial" w:hAnsi="Arial" w:cs="Arial"/>
          <w:b/>
          <w:sz w:val="28"/>
          <w:szCs w:val="28"/>
        </w:rPr>
      </w:pPr>
      <w:r>
        <w:rPr>
          <w:rFonts w:ascii="Arial" w:hAnsi="Arial"/>
          <w:b/>
          <w:sz w:val="28"/>
        </w:rPr>
        <w:t>SECURITY COUNCIL</w:t>
      </w:r>
    </w:p>
    <w:p w:rsidR="006622E1" w:rsidRDefault="006622E1" w:rsidP="006622E1">
      <w:pPr>
        <w:spacing w:after="0"/>
        <w:ind w:left="360"/>
        <w:jc w:val="center"/>
        <w:rPr>
          <w:rFonts w:ascii="Arial" w:hAnsi="Arial"/>
          <w:b/>
          <w:sz w:val="32"/>
        </w:rPr>
      </w:pPr>
      <w:r>
        <w:rPr>
          <w:rFonts w:ascii="Arial" w:hAnsi="Arial"/>
          <w:b/>
          <w:sz w:val="32"/>
        </w:rPr>
        <w:t xml:space="preserve">DEBATE </w:t>
      </w:r>
      <w:bookmarkStart w:id="0" w:name="_GoBack"/>
      <w:r>
        <w:rPr>
          <w:rFonts w:ascii="Arial" w:hAnsi="Arial"/>
          <w:b/>
          <w:sz w:val="32"/>
        </w:rPr>
        <w:t>ON BOSNIA AND HERZEGOVINA</w:t>
      </w:r>
      <w:bookmarkEnd w:id="0"/>
    </w:p>
    <w:p w:rsidR="006622E1" w:rsidRDefault="006622E1" w:rsidP="006622E1">
      <w:pPr>
        <w:spacing w:after="0"/>
        <w:ind w:left="360"/>
        <w:jc w:val="center"/>
        <w:rPr>
          <w:rFonts w:ascii="Arial" w:hAnsi="Arial"/>
          <w:b/>
          <w:sz w:val="32"/>
        </w:rPr>
      </w:pPr>
    </w:p>
    <w:p w:rsidR="006622E1" w:rsidRDefault="006622E1" w:rsidP="006622E1">
      <w:pPr>
        <w:spacing w:after="0"/>
        <w:ind w:left="360"/>
        <w:jc w:val="center"/>
        <w:rPr>
          <w:rFonts w:ascii="Arial" w:hAnsi="Arial"/>
          <w:b/>
          <w:sz w:val="32"/>
        </w:rPr>
      </w:pPr>
    </w:p>
    <w:p w:rsidR="006622E1" w:rsidRPr="00105D35" w:rsidRDefault="006622E1" w:rsidP="006622E1">
      <w:pPr>
        <w:spacing w:after="0"/>
        <w:ind w:left="360"/>
        <w:jc w:val="center"/>
        <w:rPr>
          <w:rFonts w:ascii="Arial" w:hAnsi="Arial" w:cs="Arial"/>
          <w:b/>
          <w:sz w:val="32"/>
          <w:szCs w:val="32"/>
        </w:rPr>
      </w:pPr>
      <w:r>
        <w:rPr>
          <w:rFonts w:ascii="Arial" w:hAnsi="Arial"/>
          <w:b/>
          <w:sz w:val="32"/>
        </w:rPr>
        <w:t xml:space="preserve">STATEMENT </w:t>
      </w:r>
    </w:p>
    <w:p w:rsidR="006622E1" w:rsidRDefault="006622E1" w:rsidP="006622E1">
      <w:pPr>
        <w:spacing w:after="0"/>
        <w:rPr>
          <w:rFonts w:ascii="Arial" w:hAnsi="Arial" w:cs="Arial"/>
          <w:b/>
          <w:sz w:val="28"/>
          <w:szCs w:val="28"/>
        </w:rPr>
      </w:pPr>
    </w:p>
    <w:p w:rsidR="006622E1" w:rsidRDefault="006622E1" w:rsidP="006622E1">
      <w:pPr>
        <w:spacing w:after="0"/>
        <w:jc w:val="center"/>
        <w:rPr>
          <w:rFonts w:ascii="Arial" w:hAnsi="Arial" w:cs="Arial"/>
          <w:b/>
          <w:sz w:val="28"/>
          <w:szCs w:val="28"/>
        </w:rPr>
      </w:pPr>
      <w:r>
        <w:rPr>
          <w:rFonts w:ascii="Arial" w:hAnsi="Arial"/>
          <w:b/>
          <w:sz w:val="28"/>
        </w:rPr>
        <w:t>12</w:t>
      </w:r>
      <w:r w:rsidRPr="001F1340">
        <w:rPr>
          <w:rFonts w:ascii="Arial" w:hAnsi="Arial"/>
          <w:b/>
          <w:sz w:val="28"/>
          <w:vertAlign w:val="superscript"/>
        </w:rPr>
        <w:t>TH</w:t>
      </w:r>
      <w:r>
        <w:rPr>
          <w:rFonts w:ascii="Arial" w:hAnsi="Arial"/>
          <w:b/>
          <w:sz w:val="28"/>
        </w:rPr>
        <w:t xml:space="preserve"> </w:t>
      </w:r>
      <w:r>
        <w:rPr>
          <w:rFonts w:ascii="Arial" w:hAnsi="Arial"/>
          <w:b/>
          <w:sz w:val="28"/>
        </w:rPr>
        <w:t>MAY,</w:t>
      </w:r>
      <w:r>
        <w:rPr>
          <w:rFonts w:ascii="Arial" w:hAnsi="Arial"/>
          <w:b/>
          <w:sz w:val="28"/>
        </w:rPr>
        <w:t xml:space="preserve"> 2015</w:t>
      </w:r>
    </w:p>
    <w:p w:rsidR="006622E1" w:rsidRDefault="006622E1" w:rsidP="006622E1">
      <w:pPr>
        <w:spacing w:after="0"/>
        <w:jc w:val="center"/>
        <w:rPr>
          <w:rFonts w:ascii="Arial" w:hAnsi="Arial" w:cs="Arial"/>
          <w:b/>
          <w:sz w:val="28"/>
          <w:szCs w:val="28"/>
        </w:rPr>
      </w:pPr>
    </w:p>
    <w:p w:rsidR="006622E1" w:rsidRDefault="006622E1" w:rsidP="006622E1">
      <w:pPr>
        <w:spacing w:after="0"/>
        <w:jc w:val="center"/>
        <w:rPr>
          <w:rFonts w:ascii="Arial" w:hAnsi="Arial" w:cs="Arial"/>
          <w:b/>
          <w:sz w:val="28"/>
          <w:szCs w:val="28"/>
        </w:rPr>
      </w:pPr>
    </w:p>
    <w:p w:rsidR="006622E1" w:rsidRDefault="006622E1" w:rsidP="006622E1">
      <w:pPr>
        <w:spacing w:after="0"/>
        <w:jc w:val="both"/>
        <w:rPr>
          <w:rFonts w:ascii="Arial" w:hAnsi="Arial" w:cs="Arial"/>
          <w:b/>
          <w:sz w:val="28"/>
          <w:szCs w:val="28"/>
        </w:rPr>
      </w:pPr>
    </w:p>
    <w:p w:rsidR="006622E1" w:rsidRPr="00A2004F" w:rsidRDefault="006622E1" w:rsidP="006622E1">
      <w:pPr>
        <w:spacing w:after="0"/>
        <w:jc w:val="both"/>
        <w:rPr>
          <w:rFonts w:ascii="Times New Roman" w:hAnsi="Times New Roman"/>
          <w:sz w:val="36"/>
          <w:szCs w:val="36"/>
        </w:rPr>
      </w:pPr>
      <w:r>
        <w:rPr>
          <w:rFonts w:ascii="Times New Roman" w:hAnsi="Times New Roman"/>
          <w:sz w:val="36"/>
        </w:rPr>
        <w:t>Madame President</w:t>
      </w:r>
      <w:r>
        <w:rPr>
          <w:rFonts w:ascii="Times New Roman" w:hAnsi="Times New Roman"/>
          <w:sz w:val="36"/>
        </w:rPr>
        <w:t>,</w:t>
      </w:r>
    </w:p>
    <w:p w:rsidR="006622E1" w:rsidRPr="00A2004F"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rPr>
      </w:pPr>
      <w:r>
        <w:rPr>
          <w:rFonts w:ascii="Times New Roman" w:hAnsi="Times New Roman"/>
          <w:sz w:val="36"/>
        </w:rPr>
        <w:t xml:space="preserve">We welcome and thank Mr. Valentin </w:t>
      </w:r>
      <w:proofErr w:type="spellStart"/>
      <w:r>
        <w:rPr>
          <w:rFonts w:ascii="Times New Roman" w:hAnsi="Times New Roman"/>
          <w:sz w:val="36"/>
        </w:rPr>
        <w:t>Inzko</w:t>
      </w:r>
      <w:proofErr w:type="spellEnd"/>
      <w:r>
        <w:rPr>
          <w:rFonts w:ascii="Times New Roman" w:hAnsi="Times New Roman"/>
          <w:sz w:val="36"/>
        </w:rPr>
        <w:t>, High Representative of the Secretary-</w:t>
      </w:r>
      <w:r>
        <w:rPr>
          <w:rFonts w:ascii="Times New Roman" w:hAnsi="Times New Roman"/>
          <w:sz w:val="36"/>
        </w:rPr>
        <w:t>general for</w:t>
      </w:r>
      <w:r>
        <w:rPr>
          <w:rFonts w:ascii="Times New Roman" w:hAnsi="Times New Roman"/>
          <w:sz w:val="36"/>
        </w:rPr>
        <w:t xml:space="preserve"> his briefing </w:t>
      </w:r>
      <w:r>
        <w:rPr>
          <w:rFonts w:ascii="Times New Roman" w:hAnsi="Times New Roman"/>
          <w:sz w:val="36"/>
        </w:rPr>
        <w:t>and for introducing</w:t>
      </w:r>
      <w:r>
        <w:rPr>
          <w:rFonts w:ascii="Times New Roman" w:hAnsi="Times New Roman"/>
          <w:sz w:val="36"/>
        </w:rPr>
        <w:t xml:space="preserve"> the forty-seventh report on the implementation of the Peace </w:t>
      </w:r>
      <w:r>
        <w:rPr>
          <w:rFonts w:ascii="Times New Roman" w:hAnsi="Times New Roman"/>
          <w:sz w:val="36"/>
        </w:rPr>
        <w:t>Agreement and</w:t>
      </w:r>
      <w:r>
        <w:rPr>
          <w:rFonts w:ascii="Times New Roman" w:hAnsi="Times New Roman"/>
          <w:sz w:val="36"/>
        </w:rPr>
        <w:t xml:space="preserve"> for the work being accomplished by his Office in ensuring ready progress in the consolidation of the </w:t>
      </w:r>
      <w:r>
        <w:rPr>
          <w:rFonts w:ascii="Times New Roman" w:hAnsi="Times New Roman"/>
          <w:sz w:val="36"/>
        </w:rPr>
        <w:t>Multinational State</w:t>
      </w:r>
      <w:r>
        <w:rPr>
          <w:rFonts w:ascii="Times New Roman" w:hAnsi="Times New Roman"/>
          <w:sz w:val="36"/>
        </w:rPr>
        <w:t xml:space="preserve"> of Bosnia and Herzegovina.</w:t>
      </w:r>
    </w:p>
    <w:p w:rsidR="006622E1" w:rsidRDefault="006622E1" w:rsidP="006622E1">
      <w:pPr>
        <w:spacing w:after="0"/>
        <w:jc w:val="both"/>
        <w:rPr>
          <w:rFonts w:ascii="Times New Roman" w:hAnsi="Times New Roman"/>
          <w:sz w:val="36"/>
        </w:rPr>
      </w:pPr>
    </w:p>
    <w:p w:rsidR="006622E1" w:rsidRDefault="006622E1" w:rsidP="006622E1">
      <w:pPr>
        <w:spacing w:after="0"/>
        <w:jc w:val="both"/>
        <w:rPr>
          <w:rFonts w:ascii="Times New Roman" w:hAnsi="Times New Roman"/>
          <w:sz w:val="36"/>
        </w:rPr>
      </w:pPr>
      <w:r>
        <w:rPr>
          <w:rFonts w:ascii="Times New Roman" w:hAnsi="Times New Roman"/>
          <w:sz w:val="36"/>
        </w:rPr>
        <w:t xml:space="preserve">We would like, at the outset to declare </w:t>
      </w:r>
      <w:r>
        <w:rPr>
          <w:rFonts w:ascii="Times New Roman" w:hAnsi="Times New Roman"/>
          <w:sz w:val="36"/>
        </w:rPr>
        <w:t>the strong support</w:t>
      </w:r>
      <w:r>
        <w:rPr>
          <w:rFonts w:ascii="Times New Roman" w:hAnsi="Times New Roman"/>
          <w:sz w:val="36"/>
        </w:rPr>
        <w:t xml:space="preserve"> of the Republic of Angola to the unity</w:t>
      </w:r>
      <w:r>
        <w:rPr>
          <w:rFonts w:ascii="Times New Roman" w:hAnsi="Times New Roman"/>
          <w:sz w:val="36"/>
        </w:rPr>
        <w:t>, territorial</w:t>
      </w:r>
      <w:r>
        <w:rPr>
          <w:rFonts w:ascii="Times New Roman" w:hAnsi="Times New Roman"/>
          <w:sz w:val="36"/>
        </w:rPr>
        <w:t xml:space="preserve"> integrity and sovereignty of Bosnia and Herzegovina, in accordance to the Dayton Peace Agreement. </w:t>
      </w:r>
    </w:p>
    <w:p w:rsidR="006622E1" w:rsidRPr="00461B1D" w:rsidRDefault="006622E1" w:rsidP="006622E1">
      <w:pPr>
        <w:spacing w:after="0"/>
        <w:jc w:val="both"/>
        <w:rPr>
          <w:rFonts w:ascii="Arial" w:hAnsi="Arial" w:cs="Arial"/>
          <w:b/>
          <w:sz w:val="32"/>
          <w:szCs w:val="32"/>
        </w:rPr>
      </w:pPr>
      <w:r w:rsidRPr="00461B1D">
        <w:rPr>
          <w:rFonts w:ascii="Times New Roman" w:hAnsi="Times New Roman"/>
          <w:sz w:val="36"/>
        </w:rPr>
        <w:t xml:space="preserve"> </w:t>
      </w: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 In our statement, we </w:t>
      </w:r>
      <w:r>
        <w:rPr>
          <w:rFonts w:ascii="Times New Roman" w:hAnsi="Times New Roman"/>
          <w:sz w:val="36"/>
          <w:szCs w:val="36"/>
        </w:rPr>
        <w:t>will focus</w:t>
      </w:r>
      <w:r>
        <w:rPr>
          <w:rFonts w:ascii="Times New Roman" w:hAnsi="Times New Roman"/>
          <w:sz w:val="36"/>
          <w:szCs w:val="36"/>
        </w:rPr>
        <w:t xml:space="preserve"> on tree main issues: the General Political Environment; Challenges to the General Framework Agreement for Peace; Objectives and Conditions for the Closure of the Office of the High Representative. </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Madame President,</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Concerning </w:t>
      </w:r>
      <w:r w:rsidRPr="006E7538">
        <w:rPr>
          <w:rFonts w:ascii="Times New Roman" w:hAnsi="Times New Roman"/>
          <w:sz w:val="36"/>
          <w:szCs w:val="36"/>
        </w:rPr>
        <w:t>general</w:t>
      </w:r>
      <w:r w:rsidRPr="006E7538">
        <w:rPr>
          <w:rFonts w:ascii="Times New Roman" w:hAnsi="Times New Roman"/>
          <w:sz w:val="36"/>
          <w:szCs w:val="36"/>
        </w:rPr>
        <w:t xml:space="preserve"> political environment</w:t>
      </w:r>
      <w:r>
        <w:rPr>
          <w:rFonts w:ascii="Times New Roman" w:hAnsi="Times New Roman"/>
          <w:sz w:val="36"/>
          <w:szCs w:val="36"/>
        </w:rPr>
        <w:t xml:space="preserve">, we welcome the new Government,   established on the 31st </w:t>
      </w:r>
      <w:r>
        <w:rPr>
          <w:rFonts w:ascii="Times New Roman" w:hAnsi="Times New Roman"/>
          <w:sz w:val="36"/>
          <w:szCs w:val="36"/>
        </w:rPr>
        <w:t>of March</w:t>
      </w:r>
      <w:r>
        <w:rPr>
          <w:rFonts w:ascii="Times New Roman" w:hAnsi="Times New Roman"/>
          <w:sz w:val="36"/>
          <w:szCs w:val="36"/>
        </w:rPr>
        <w:t xml:space="preserve">, six months after the General Elections. Despite coalition agreements, signed </w:t>
      </w:r>
      <w:r>
        <w:rPr>
          <w:rFonts w:ascii="Times New Roman" w:hAnsi="Times New Roman"/>
          <w:sz w:val="36"/>
          <w:szCs w:val="36"/>
        </w:rPr>
        <w:t>at the</w:t>
      </w:r>
      <w:r>
        <w:rPr>
          <w:rFonts w:ascii="Times New Roman" w:hAnsi="Times New Roman"/>
          <w:sz w:val="36"/>
          <w:szCs w:val="36"/>
        </w:rPr>
        <w:t xml:space="preserve"> Federation and State Levels, disagreements over the distribution of ministerial posts delayed the </w:t>
      </w:r>
      <w:r>
        <w:rPr>
          <w:rFonts w:ascii="Times New Roman" w:hAnsi="Times New Roman"/>
          <w:sz w:val="36"/>
          <w:szCs w:val="36"/>
        </w:rPr>
        <w:t>formation of</w:t>
      </w:r>
      <w:r>
        <w:rPr>
          <w:rFonts w:ascii="Times New Roman" w:hAnsi="Times New Roman"/>
          <w:sz w:val="36"/>
          <w:szCs w:val="36"/>
        </w:rPr>
        <w:t xml:space="preserve"> the Government, making the all sense the view expressed in the High Representative Report on the need to improve the electoral process, including by reforming </w:t>
      </w:r>
      <w:r>
        <w:rPr>
          <w:rFonts w:ascii="Times New Roman" w:hAnsi="Times New Roman"/>
          <w:sz w:val="36"/>
          <w:szCs w:val="36"/>
        </w:rPr>
        <w:t>the Electoral</w:t>
      </w:r>
      <w:r>
        <w:rPr>
          <w:rFonts w:ascii="Times New Roman" w:hAnsi="Times New Roman"/>
          <w:sz w:val="36"/>
          <w:szCs w:val="36"/>
        </w:rPr>
        <w:t xml:space="preserve"> Law and relevant constitutional provisions.</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The Joint Declaration of the Tripartite Presidency, confirming the commitment to institutional reforms, at all state levels, to prepare the country for the future EU membership, is an important political development, as well </w:t>
      </w:r>
      <w:r>
        <w:rPr>
          <w:rFonts w:ascii="Times New Roman" w:hAnsi="Times New Roman"/>
          <w:sz w:val="36"/>
          <w:szCs w:val="36"/>
        </w:rPr>
        <w:t>as the</w:t>
      </w:r>
      <w:r>
        <w:rPr>
          <w:rFonts w:ascii="Times New Roman" w:hAnsi="Times New Roman"/>
          <w:sz w:val="36"/>
          <w:szCs w:val="36"/>
        </w:rPr>
        <w:t xml:space="preserve"> statement by EU Foreign Ministers on the need for meaningful progress in implementing </w:t>
      </w:r>
      <w:r>
        <w:rPr>
          <w:rFonts w:ascii="Times New Roman" w:hAnsi="Times New Roman"/>
          <w:sz w:val="36"/>
          <w:szCs w:val="36"/>
        </w:rPr>
        <w:t>the reform</w:t>
      </w:r>
      <w:r>
        <w:rPr>
          <w:rFonts w:ascii="Times New Roman" w:hAnsi="Times New Roman"/>
          <w:sz w:val="36"/>
          <w:szCs w:val="36"/>
        </w:rPr>
        <w:t xml:space="preserve"> agenda for EU membership application.</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The initiative launched by the foreign Ministers of Germany and the United Kingdom, in November 2014, now </w:t>
      </w:r>
      <w:proofErr w:type="gramStart"/>
      <w:r>
        <w:rPr>
          <w:rFonts w:ascii="Times New Roman" w:hAnsi="Times New Roman"/>
          <w:sz w:val="36"/>
          <w:szCs w:val="36"/>
        </w:rPr>
        <w:t>an</w:t>
      </w:r>
      <w:proofErr w:type="gramEnd"/>
      <w:r>
        <w:rPr>
          <w:rFonts w:ascii="Times New Roman" w:hAnsi="Times New Roman"/>
          <w:sz w:val="36"/>
          <w:szCs w:val="36"/>
        </w:rPr>
        <w:t xml:space="preserve"> European Union Initiative, offers to Bosnia and Herzegovina a real opportunity to make progress towards </w:t>
      </w:r>
      <w:r>
        <w:rPr>
          <w:rFonts w:ascii="Times New Roman" w:hAnsi="Times New Roman"/>
          <w:sz w:val="36"/>
          <w:szCs w:val="36"/>
        </w:rPr>
        <w:t>the integration</w:t>
      </w:r>
      <w:r>
        <w:rPr>
          <w:rFonts w:ascii="Times New Roman" w:hAnsi="Times New Roman"/>
          <w:sz w:val="36"/>
          <w:szCs w:val="36"/>
        </w:rPr>
        <w:t xml:space="preserve"> in the European Union. </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We expect that the </w:t>
      </w:r>
      <w:r>
        <w:rPr>
          <w:rFonts w:ascii="Times New Roman" w:hAnsi="Times New Roman"/>
          <w:sz w:val="36"/>
          <w:szCs w:val="36"/>
        </w:rPr>
        <w:t>decision by</w:t>
      </w:r>
      <w:r>
        <w:rPr>
          <w:rFonts w:ascii="Times New Roman" w:hAnsi="Times New Roman"/>
          <w:sz w:val="36"/>
          <w:szCs w:val="36"/>
        </w:rPr>
        <w:t xml:space="preserve"> the Council of the European Union, adopting the European Union Stabilization and </w:t>
      </w:r>
      <w:r>
        <w:rPr>
          <w:rFonts w:ascii="Times New Roman" w:hAnsi="Times New Roman"/>
          <w:sz w:val="36"/>
          <w:szCs w:val="36"/>
        </w:rPr>
        <w:lastRenderedPageBreak/>
        <w:t xml:space="preserve">Association Agreement with Bosnia and Herzegovina, will effectively enter into force on the 1st </w:t>
      </w:r>
      <w:r>
        <w:rPr>
          <w:rFonts w:ascii="Times New Roman" w:hAnsi="Times New Roman"/>
          <w:sz w:val="36"/>
          <w:szCs w:val="36"/>
        </w:rPr>
        <w:t>of June</w:t>
      </w:r>
      <w:r>
        <w:rPr>
          <w:rFonts w:ascii="Times New Roman" w:hAnsi="Times New Roman"/>
          <w:sz w:val="36"/>
          <w:szCs w:val="36"/>
        </w:rPr>
        <w:t xml:space="preserve">; and that it will provide </w:t>
      </w:r>
      <w:r>
        <w:rPr>
          <w:rFonts w:ascii="Times New Roman" w:hAnsi="Times New Roman"/>
          <w:sz w:val="36"/>
          <w:szCs w:val="36"/>
        </w:rPr>
        <w:t>the roadmap for</w:t>
      </w:r>
      <w:r>
        <w:rPr>
          <w:rFonts w:ascii="Times New Roman" w:hAnsi="Times New Roman"/>
          <w:sz w:val="36"/>
          <w:szCs w:val="36"/>
        </w:rPr>
        <w:t xml:space="preserve"> </w:t>
      </w:r>
      <w:r>
        <w:rPr>
          <w:rFonts w:ascii="Times New Roman" w:hAnsi="Times New Roman"/>
          <w:sz w:val="36"/>
          <w:szCs w:val="36"/>
        </w:rPr>
        <w:t>its full</w:t>
      </w:r>
      <w:r>
        <w:rPr>
          <w:rFonts w:ascii="Times New Roman" w:hAnsi="Times New Roman"/>
          <w:sz w:val="36"/>
          <w:szCs w:val="36"/>
        </w:rPr>
        <w:t xml:space="preserve"> integration into the EU</w:t>
      </w:r>
      <w:r>
        <w:rPr>
          <w:rFonts w:ascii="Times New Roman" w:hAnsi="Times New Roman"/>
          <w:sz w:val="36"/>
          <w:szCs w:val="36"/>
        </w:rPr>
        <w:t>, guaranteeing a</w:t>
      </w:r>
      <w:r>
        <w:rPr>
          <w:rFonts w:ascii="Times New Roman" w:hAnsi="Times New Roman"/>
          <w:sz w:val="36"/>
          <w:szCs w:val="36"/>
        </w:rPr>
        <w:t xml:space="preserve"> future of a united</w:t>
      </w:r>
      <w:r>
        <w:rPr>
          <w:rFonts w:ascii="Times New Roman" w:hAnsi="Times New Roman"/>
          <w:sz w:val="36"/>
          <w:szCs w:val="36"/>
        </w:rPr>
        <w:t>, sovereign</w:t>
      </w:r>
      <w:r>
        <w:rPr>
          <w:rFonts w:ascii="Times New Roman" w:hAnsi="Times New Roman"/>
          <w:sz w:val="36"/>
          <w:szCs w:val="36"/>
        </w:rPr>
        <w:t>, multi-ethnic, stable, prosperous   and developed   country.</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Relating to Challenges of </w:t>
      </w:r>
      <w:r w:rsidRPr="008321FA">
        <w:rPr>
          <w:rFonts w:ascii="Times New Roman" w:hAnsi="Times New Roman"/>
          <w:sz w:val="36"/>
          <w:szCs w:val="36"/>
        </w:rPr>
        <w:t>the General Framework Agreement for Peace,</w:t>
      </w:r>
      <w:r>
        <w:rPr>
          <w:rFonts w:ascii="Times New Roman" w:hAnsi="Times New Roman"/>
          <w:b/>
          <w:sz w:val="36"/>
          <w:szCs w:val="36"/>
        </w:rPr>
        <w:t xml:space="preserve"> </w:t>
      </w:r>
      <w:r w:rsidRPr="007B1901">
        <w:rPr>
          <w:rFonts w:ascii="Times New Roman" w:hAnsi="Times New Roman"/>
          <w:sz w:val="36"/>
          <w:szCs w:val="36"/>
        </w:rPr>
        <w:t>20</w:t>
      </w:r>
      <w:r>
        <w:rPr>
          <w:rFonts w:ascii="Times New Roman" w:hAnsi="Times New Roman"/>
          <w:sz w:val="36"/>
          <w:szCs w:val="36"/>
        </w:rPr>
        <w:t xml:space="preserve"> years after the signing of the </w:t>
      </w:r>
      <w:r w:rsidRPr="007B1901">
        <w:rPr>
          <w:rFonts w:ascii="Times New Roman" w:hAnsi="Times New Roman"/>
          <w:sz w:val="36"/>
          <w:szCs w:val="36"/>
        </w:rPr>
        <w:t xml:space="preserve">Dayton Peace Agreement, we </w:t>
      </w:r>
      <w:r>
        <w:rPr>
          <w:rFonts w:ascii="Times New Roman" w:hAnsi="Times New Roman"/>
          <w:sz w:val="36"/>
          <w:szCs w:val="36"/>
        </w:rPr>
        <w:t>are concerned</w:t>
      </w:r>
      <w:r>
        <w:rPr>
          <w:rFonts w:ascii="Times New Roman" w:hAnsi="Times New Roman"/>
          <w:sz w:val="36"/>
          <w:szCs w:val="36"/>
        </w:rPr>
        <w:t xml:space="preserve"> about statements by senior officials of </w:t>
      </w:r>
      <w:proofErr w:type="spellStart"/>
      <w:r>
        <w:rPr>
          <w:rFonts w:ascii="Times New Roman" w:hAnsi="Times New Roman"/>
          <w:sz w:val="36"/>
          <w:szCs w:val="36"/>
        </w:rPr>
        <w:t>Republika</w:t>
      </w:r>
      <w:proofErr w:type="spellEnd"/>
      <w:r>
        <w:rPr>
          <w:rFonts w:ascii="Times New Roman" w:hAnsi="Times New Roman"/>
          <w:sz w:val="36"/>
          <w:szCs w:val="36"/>
        </w:rPr>
        <w:t xml:space="preserve"> </w:t>
      </w:r>
      <w:proofErr w:type="spellStart"/>
      <w:r>
        <w:rPr>
          <w:rFonts w:ascii="Times New Roman" w:hAnsi="Times New Roman"/>
          <w:sz w:val="36"/>
          <w:szCs w:val="36"/>
        </w:rPr>
        <w:t>Srpska</w:t>
      </w:r>
      <w:proofErr w:type="spellEnd"/>
      <w:r>
        <w:rPr>
          <w:rFonts w:ascii="Times New Roman" w:hAnsi="Times New Roman"/>
          <w:sz w:val="36"/>
          <w:szCs w:val="36"/>
        </w:rPr>
        <w:t xml:space="preserve"> advocating the </w:t>
      </w:r>
      <w:r>
        <w:rPr>
          <w:rFonts w:ascii="Times New Roman" w:hAnsi="Times New Roman"/>
          <w:sz w:val="36"/>
          <w:szCs w:val="36"/>
        </w:rPr>
        <w:t>dissolution of</w:t>
      </w:r>
      <w:r>
        <w:rPr>
          <w:rFonts w:ascii="Times New Roman" w:hAnsi="Times New Roman"/>
          <w:sz w:val="36"/>
          <w:szCs w:val="36"/>
        </w:rPr>
        <w:t xml:space="preserve"> the State of Bosnia and Herzegovina. Such acts undermine the cohesion among the multi-</w:t>
      </w:r>
      <w:r>
        <w:rPr>
          <w:rFonts w:ascii="Times New Roman" w:hAnsi="Times New Roman"/>
          <w:sz w:val="36"/>
          <w:szCs w:val="36"/>
        </w:rPr>
        <w:t>ethnic communities</w:t>
      </w:r>
      <w:r>
        <w:rPr>
          <w:rFonts w:ascii="Times New Roman" w:hAnsi="Times New Roman"/>
          <w:sz w:val="36"/>
          <w:szCs w:val="36"/>
        </w:rPr>
        <w:t xml:space="preserve"> in the country and hinder national reconciliation.</w:t>
      </w:r>
    </w:p>
    <w:p w:rsidR="006622E1" w:rsidRDefault="006622E1" w:rsidP="006622E1">
      <w:pPr>
        <w:spacing w:after="0"/>
        <w:jc w:val="both"/>
        <w:rPr>
          <w:rFonts w:ascii="Times New Roman" w:hAnsi="Times New Roman"/>
          <w:sz w:val="36"/>
          <w:szCs w:val="36"/>
        </w:rPr>
      </w:pPr>
    </w:p>
    <w:p w:rsidR="006622E1" w:rsidRPr="00EC4F60" w:rsidRDefault="006622E1" w:rsidP="006622E1">
      <w:pPr>
        <w:spacing w:after="0"/>
        <w:jc w:val="both"/>
        <w:rPr>
          <w:rFonts w:ascii="Times New Roman" w:hAnsi="Times New Roman"/>
          <w:sz w:val="36"/>
          <w:szCs w:val="36"/>
        </w:rPr>
      </w:pPr>
      <w:r>
        <w:rPr>
          <w:rFonts w:ascii="Times New Roman" w:hAnsi="Times New Roman"/>
          <w:sz w:val="36"/>
          <w:szCs w:val="36"/>
        </w:rPr>
        <w:t xml:space="preserve">In this regard, we call upon political leaders to refrain from such rhetoric and make every effort </w:t>
      </w:r>
      <w:r>
        <w:rPr>
          <w:rFonts w:ascii="Times New Roman" w:hAnsi="Times New Roman"/>
          <w:sz w:val="36"/>
          <w:szCs w:val="36"/>
        </w:rPr>
        <w:t>towards national</w:t>
      </w:r>
      <w:r>
        <w:rPr>
          <w:rFonts w:ascii="Times New Roman" w:hAnsi="Times New Roman"/>
          <w:sz w:val="36"/>
          <w:szCs w:val="36"/>
        </w:rPr>
        <w:t xml:space="preserve"> reconciliation and integration of all ethnic communities, in order to consolidate the positive achievements made so </w:t>
      </w:r>
      <w:r>
        <w:rPr>
          <w:rFonts w:ascii="Times New Roman" w:hAnsi="Times New Roman"/>
          <w:sz w:val="36"/>
          <w:szCs w:val="36"/>
        </w:rPr>
        <w:t>far.</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Madame President,</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We are deeply concerned that many young people from Bosnia and Herzegovina have been joining terrorist groups in the Middle East. We call the authorities to adopt energetic measures and policies to counter such negative and dangerous trend.</w:t>
      </w: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 </w:t>
      </w:r>
    </w:p>
    <w:p w:rsidR="006622E1" w:rsidRDefault="006622E1" w:rsidP="006622E1">
      <w:pPr>
        <w:spacing w:after="0"/>
        <w:jc w:val="both"/>
        <w:rPr>
          <w:rFonts w:ascii="Times New Roman" w:hAnsi="Times New Roman"/>
          <w:sz w:val="36"/>
          <w:szCs w:val="36"/>
        </w:rPr>
      </w:pPr>
      <w:r>
        <w:rPr>
          <w:rFonts w:ascii="Times New Roman" w:hAnsi="Times New Roman"/>
          <w:sz w:val="36"/>
          <w:szCs w:val="36"/>
        </w:rPr>
        <w:lastRenderedPageBreak/>
        <w:t xml:space="preserve">On the </w:t>
      </w:r>
      <w:r w:rsidRPr="00363A99">
        <w:rPr>
          <w:rFonts w:ascii="Times New Roman" w:hAnsi="Times New Roman"/>
          <w:sz w:val="36"/>
          <w:szCs w:val="36"/>
        </w:rPr>
        <w:t>issue of Objectives and Conditions of the High Representative</w:t>
      </w:r>
      <w:r>
        <w:rPr>
          <w:rFonts w:ascii="Times New Roman" w:hAnsi="Times New Roman"/>
          <w:sz w:val="36"/>
          <w:szCs w:val="36"/>
        </w:rPr>
        <w:t xml:space="preserve"> Office closure</w:t>
      </w:r>
      <w:r w:rsidRPr="006622E1">
        <w:rPr>
          <w:rFonts w:ascii="Times New Roman" w:hAnsi="Times New Roman"/>
          <w:sz w:val="36"/>
          <w:szCs w:val="36"/>
        </w:rPr>
        <w:t>, it</w:t>
      </w:r>
      <w:r>
        <w:rPr>
          <w:rFonts w:ascii="Times New Roman" w:hAnsi="Times New Roman"/>
          <w:b/>
          <w:sz w:val="36"/>
          <w:szCs w:val="36"/>
        </w:rPr>
        <w:t xml:space="preserve"> </w:t>
      </w:r>
      <w:r w:rsidRPr="00363A99">
        <w:rPr>
          <w:rFonts w:ascii="Times New Roman" w:hAnsi="Times New Roman"/>
          <w:sz w:val="36"/>
          <w:szCs w:val="36"/>
        </w:rPr>
        <w:t>is regrettable</w:t>
      </w:r>
      <w:r w:rsidRPr="00437BFA">
        <w:rPr>
          <w:rFonts w:ascii="Times New Roman" w:hAnsi="Times New Roman"/>
          <w:sz w:val="36"/>
          <w:szCs w:val="36"/>
        </w:rPr>
        <w:t xml:space="preserve"> that </w:t>
      </w:r>
      <w:r>
        <w:rPr>
          <w:rFonts w:ascii="Times New Roman" w:hAnsi="Times New Roman"/>
          <w:sz w:val="36"/>
          <w:szCs w:val="36"/>
        </w:rPr>
        <w:t>in the reporting period Bosnia and Herzegovina made progress towards meeting the outstanding objectives set by the Steering Board of the Peace Implementation Council, as a pre-requisite for the closure of the Office, as recalls Security Council Resolution 2183(2014).</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Finally, the Republic of Angola welcomes the fact that the overall security situation in Bosnia and Herzegovina remains calm and stable. We acknowledge the activities of the European Union-</w:t>
      </w:r>
      <w:r>
        <w:rPr>
          <w:rFonts w:ascii="Times New Roman" w:hAnsi="Times New Roman"/>
          <w:sz w:val="36"/>
          <w:szCs w:val="36"/>
        </w:rPr>
        <w:t>led peacekeeping</w:t>
      </w:r>
      <w:r>
        <w:rPr>
          <w:rFonts w:ascii="Times New Roman" w:hAnsi="Times New Roman"/>
          <w:sz w:val="36"/>
          <w:szCs w:val="36"/>
        </w:rPr>
        <w:t xml:space="preserve"> force</w:t>
      </w:r>
      <w:r>
        <w:rPr>
          <w:rFonts w:ascii="Times New Roman" w:hAnsi="Times New Roman"/>
          <w:sz w:val="36"/>
          <w:szCs w:val="36"/>
        </w:rPr>
        <w:t xml:space="preserve"> (EUFOR ALTHEA), in</w:t>
      </w:r>
      <w:r>
        <w:rPr>
          <w:rFonts w:ascii="Times New Roman" w:hAnsi="Times New Roman"/>
          <w:sz w:val="36"/>
          <w:szCs w:val="36"/>
        </w:rPr>
        <w:t xml:space="preserve"> support of peace and security in Bosnia and Herzegovina.</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We commend the work carried out by the Office of High Representative to maintain a safe and secure environment in accordance with its mandate and are confident of a new future for Bosnia and Herzegovina,   hoping that the new leaders will look beyond the divisions of the past and will focus on </w:t>
      </w:r>
      <w:r>
        <w:rPr>
          <w:rFonts w:ascii="Times New Roman" w:hAnsi="Times New Roman"/>
          <w:sz w:val="36"/>
          <w:szCs w:val="36"/>
        </w:rPr>
        <w:t>good governance</w:t>
      </w:r>
      <w:r>
        <w:rPr>
          <w:rFonts w:ascii="Times New Roman" w:hAnsi="Times New Roman"/>
          <w:sz w:val="36"/>
          <w:szCs w:val="36"/>
        </w:rPr>
        <w:t>, rule of law and economic reforms, towards a peaceful and prosperous future.</w:t>
      </w:r>
    </w:p>
    <w:p w:rsidR="006622E1"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r>
        <w:rPr>
          <w:rFonts w:ascii="Times New Roman" w:hAnsi="Times New Roman"/>
          <w:sz w:val="36"/>
          <w:szCs w:val="36"/>
        </w:rPr>
        <w:t xml:space="preserve">I thank you. </w:t>
      </w:r>
    </w:p>
    <w:p w:rsidR="006622E1" w:rsidRDefault="006622E1" w:rsidP="006622E1">
      <w:pPr>
        <w:spacing w:after="0"/>
        <w:jc w:val="both"/>
        <w:rPr>
          <w:rFonts w:ascii="Times New Roman" w:hAnsi="Times New Roman"/>
          <w:sz w:val="36"/>
          <w:szCs w:val="36"/>
        </w:rPr>
      </w:pPr>
    </w:p>
    <w:p w:rsidR="006622E1" w:rsidRPr="00437BFA" w:rsidRDefault="006622E1" w:rsidP="006622E1">
      <w:pPr>
        <w:spacing w:after="0"/>
        <w:jc w:val="both"/>
        <w:rPr>
          <w:rFonts w:ascii="Times New Roman" w:hAnsi="Times New Roman"/>
          <w:sz w:val="36"/>
          <w:szCs w:val="36"/>
        </w:rPr>
      </w:pPr>
    </w:p>
    <w:p w:rsidR="006622E1" w:rsidRPr="00437BFA" w:rsidRDefault="006622E1" w:rsidP="006622E1">
      <w:pPr>
        <w:spacing w:after="0"/>
        <w:jc w:val="both"/>
        <w:rPr>
          <w:rFonts w:ascii="Times New Roman" w:hAnsi="Times New Roman"/>
          <w:sz w:val="36"/>
          <w:szCs w:val="36"/>
        </w:rPr>
      </w:pPr>
    </w:p>
    <w:p w:rsidR="006622E1" w:rsidRDefault="006622E1" w:rsidP="006622E1">
      <w:pPr>
        <w:spacing w:after="0"/>
        <w:jc w:val="both"/>
        <w:rPr>
          <w:rFonts w:ascii="Times New Roman" w:hAnsi="Times New Roman"/>
          <w:sz w:val="36"/>
          <w:szCs w:val="36"/>
        </w:rPr>
      </w:pPr>
    </w:p>
    <w:p w:rsidR="00AE2AEE" w:rsidRDefault="00AE2AEE"/>
    <w:sectPr w:rsidR="00AE2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E1"/>
    <w:rsid w:val="001A128C"/>
    <w:rsid w:val="006622E1"/>
    <w:rsid w:val="00AE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9497F-D8F1-4BF2-80D5-2ECCD5F1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2E1"/>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2</cp:revision>
  <dcterms:created xsi:type="dcterms:W3CDTF">2015-05-12T20:38:00Z</dcterms:created>
  <dcterms:modified xsi:type="dcterms:W3CDTF">2015-05-12T20:38:00Z</dcterms:modified>
</cp:coreProperties>
</file>